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88" w:lineRule="auto"/>
        <w:ind w:left="-40" w:right="2560" w:firstLine="0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color w:val="333333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 cycle 2025-2026   </w:t>
      </w:r>
    </w:p>
    <w:p w:rsidR="00000000" w:rsidDel="00000000" w:rsidP="00000000" w:rsidRDefault="00000000" w:rsidRPr="00000000" w14:paraId="00000002">
      <w:pPr>
        <w:pageBreakBefore w:val="0"/>
        <w:spacing w:line="288" w:lineRule="auto"/>
        <w:ind w:left="-40" w:right="2560" w:firstLine="0"/>
        <w:rPr>
          <w:color w:val="333333"/>
          <w:sz w:val="20"/>
          <w:szCs w:val="20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Lycée Lyautey    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pageBreakBefore w:val="0"/>
        <w:spacing w:line="288" w:lineRule="auto"/>
        <w:ind w:left="-40" w:right="2560" w:firstLine="0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                                    LISTE DES MANUELS SCOLAIRES</w:t>
      </w:r>
    </w:p>
    <w:p w:rsidR="00000000" w:rsidDel="00000000" w:rsidP="00000000" w:rsidRDefault="00000000" w:rsidRPr="00000000" w14:paraId="00000004">
      <w:pPr>
        <w:pageBreakBefore w:val="0"/>
        <w:spacing w:line="288" w:lineRule="auto"/>
        <w:ind w:left="-40" w:right="2560" w:firstLine="0"/>
        <w:jc w:val="center"/>
        <w:rPr>
          <w:b w:val="1"/>
          <w:color w:val="333333"/>
          <w:sz w:val="40"/>
          <w:szCs w:val="40"/>
        </w:rPr>
      </w:pPr>
      <w:r w:rsidDel="00000000" w:rsidR="00000000" w:rsidRPr="00000000">
        <w:rPr>
          <w:b w:val="1"/>
          <w:color w:val="333333"/>
          <w:sz w:val="40"/>
          <w:szCs w:val="40"/>
          <w:rtl w:val="0"/>
        </w:rPr>
        <w:t xml:space="preserve">                     1ères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-38" w:right="1115.6692913385832" w:firstLine="0"/>
        <w:jc w:val="center"/>
        <w:rPr>
          <w:b w:val="1"/>
          <w:i w:val="1"/>
          <w:color w:val="ff0000"/>
        </w:rPr>
      </w:pPr>
      <w:r w:rsidDel="00000000" w:rsidR="00000000" w:rsidRPr="00000000">
        <w:rPr>
          <w:b w:val="1"/>
          <w:i w:val="1"/>
          <w:color w:val="ff0000"/>
          <w:rtl w:val="0"/>
        </w:rPr>
        <w:t xml:space="preserve">En rouge les nouveautés pour la rentrée 2025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-38" w:right="1115.6692913385832" w:firstLine="0"/>
        <w:jc w:val="center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before="4" w:line="276" w:lineRule="auto"/>
        <w:jc w:val="both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Fournitures communes à toutes les disciplines : </w:t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1"/>
        </w:numPr>
        <w:spacing w:after="0" w:afterAutospacing="0" w:before="8" w:line="24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Une trousse complète : stylos bleu, noir, rouge et vert, crayon à papier, gomme, colle et ciseaux,  feutres fluorescents, 6 - 8 crayons de couleurs</w:t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un cahier ou bloc de brouillon</w:t>
      </w:r>
    </w:p>
    <w:p w:rsidR="00000000" w:rsidDel="00000000" w:rsidP="00000000" w:rsidRDefault="00000000" w:rsidRPr="00000000" w14:paraId="0000000A">
      <w:pPr>
        <w:pageBreakBefore w:val="0"/>
        <w:widowControl w:val="0"/>
        <w:numPr>
          <w:ilvl w:val="0"/>
          <w:numId w:val="1"/>
        </w:numPr>
        <w:spacing w:before="0" w:beforeAutospacing="0" w:line="240" w:lineRule="auto"/>
        <w:ind w:left="720" w:hanging="36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une pochette à rabat (avec élastiques) contenant des copies simples, copies doubles grands carreaux et des pochettes transparentes ( à avoir toujours dans le sac). </w:t>
      </w:r>
    </w:p>
    <w:p w:rsidR="00000000" w:rsidDel="00000000" w:rsidP="00000000" w:rsidRDefault="00000000" w:rsidRPr="00000000" w14:paraId="0000000B">
      <w:pPr>
        <w:pageBreakBefore w:val="0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Socle commun : </w:t>
      </w:r>
    </w:p>
    <w:p w:rsidR="00000000" w:rsidDel="00000000" w:rsidP="00000000" w:rsidRDefault="00000000" w:rsidRPr="00000000" w14:paraId="0000000D">
      <w:pPr>
        <w:pageBreakBefore w:val="0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6078.070866141733"/>
        <w:gridCol w:w="2321.9291338582675"/>
        <w:tblGridChange w:id="0">
          <w:tblGrid>
            <w:gridCol w:w="2340"/>
            <w:gridCol w:w="6078.070866141733"/>
            <w:gridCol w:w="2321.929133858267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Matière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Titre du manuel / Edition / Année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ISBN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Français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Pas de manuel.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0" w:right="301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 achat de 8 livres. Les 4 œuvres intégrales devront être achetées en format papier.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Histoire-Géographie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numPr>
                <w:ilvl w:val="0"/>
                <w:numId w:val="2"/>
              </w:numPr>
              <w:spacing w:after="0" w:afterAutospacing="0" w:line="240" w:lineRule="auto"/>
              <w:ind w:left="720" w:hanging="360"/>
              <w:rPr>
                <w:color w:val="333333"/>
                <w:u w:val="none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un normographe simple ( possibilité de commande groupées ) : </w:t>
            </w:r>
            <w:hyperlink r:id="rId6">
              <w:r w:rsidDel="00000000" w:rsidR="00000000" w:rsidRPr="00000000">
                <w:rPr>
                  <w:color w:val="333333"/>
                  <w:u w:val="single"/>
                  <w:rtl w:val="0"/>
                </w:rPr>
                <w:t xml:space="preserve">https://geographie-muniga.org/normographe.html#Y6S4LWpW</w:t>
              </w:r>
            </w:hyperlink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Des crayons de couleurs 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Des feutres fins pour la cartographie (pointe 0.4/0.5) 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Des copies simples à grands carreaux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numPr>
                <w:ilvl w:val="0"/>
                <w:numId w:val="3"/>
              </w:numPr>
              <w:spacing w:before="0" w:beforeAutospacing="0" w:line="240" w:lineRule="auto"/>
              <w:ind w:left="72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Des copies doubles grands carreaux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before="4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Pas de manuel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EMC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Pas de manuel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BFI Arabe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after="140" w:line="256.8" w:lineRule="auto"/>
              <w:ind w:left="360" w:right="980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●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14"/>
                <w:szCs w:val="1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14"/>
                <w:szCs w:val="1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u w:val="single"/>
                <w:rtl w:val="1"/>
              </w:rPr>
              <w:t xml:space="preserve">نشيج</w:t>
            </w:r>
            <w:r w:rsidDel="00000000" w:rsidR="00000000" w:rsidRPr="00000000">
              <w:rPr>
                <w:b w:val="1"/>
                <w:color w:val="ff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u w:val="single"/>
                <w:rtl w:val="1"/>
              </w:rPr>
              <w:t xml:space="preserve">الدودوك</w:t>
            </w:r>
            <w:r w:rsidDel="00000000" w:rsidR="00000000" w:rsidRPr="00000000">
              <w:rPr>
                <w:b w:val="1"/>
                <w:color w:val="ff0000"/>
                <w:u w:val="single"/>
                <w:rtl w:val="1"/>
              </w:rPr>
              <w:t xml:space="preserve">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جلال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برجس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المؤسسة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للدراسات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والنشر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ط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1-2023.</w:t>
            </w:r>
          </w:p>
          <w:p w:rsidR="00000000" w:rsidDel="00000000" w:rsidP="00000000" w:rsidRDefault="00000000" w:rsidRPr="00000000" w14:paraId="00000022">
            <w:pPr>
              <w:widowControl w:val="0"/>
              <w:bidi w:val="1"/>
              <w:spacing w:after="140" w:line="256.8" w:lineRule="auto"/>
              <w:ind w:left="360" w:right="98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●</w:t>
            </w:r>
            <w:r w:rsidDel="00000000" w:rsidR="00000000" w:rsidRPr="00000000">
              <w:rPr>
                <w:color w:val="ff0000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color w:val="ff0000"/>
                <w:u w:val="single"/>
                <w:rtl w:val="1"/>
              </w:rPr>
              <w:t xml:space="preserve">امرأة</w:t>
            </w:r>
            <w:r w:rsidDel="00000000" w:rsidR="00000000" w:rsidRPr="00000000">
              <w:rPr>
                <w:b w:val="1"/>
                <w:color w:val="ff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u w:val="single"/>
                <w:rtl w:val="1"/>
              </w:rPr>
              <w:t xml:space="preserve">النسيان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محمد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برادة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نشر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الفنك</w:t>
            </w:r>
            <w:r w:rsidDel="00000000" w:rsidR="00000000" w:rsidRPr="00000000">
              <w:rPr>
                <w:b w:val="1"/>
                <w:color w:val="ff0000"/>
                <w:rtl w:val="1"/>
              </w:rPr>
              <w:t xml:space="preserve">، 2001</w:t>
            </w:r>
            <w:r w:rsidDel="00000000" w:rsidR="00000000" w:rsidRPr="00000000">
              <w:rPr>
                <w:color w:val="ff0000"/>
                <w:rtl w:val="0"/>
              </w:rPr>
              <w:t xml:space="preserve">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LVA Arabe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keepNext w:val="0"/>
              <w:keepLines w:val="0"/>
              <w:widowControl w:val="0"/>
              <w:bidi w:val="1"/>
              <w:spacing w:after="0" w:before="0" w:line="240" w:lineRule="auto"/>
              <w:ind w:left="0" w:right="720" w:hanging="360"/>
              <w:rPr>
                <w:b w:val="1"/>
                <w:color w:val="333333"/>
                <w:sz w:val="28"/>
                <w:szCs w:val="28"/>
              </w:rPr>
            </w:pPr>
            <w:bookmarkStart w:colFirst="0" w:colLast="0" w:name="_r5dpjbb4t5ri" w:id="0"/>
            <w:bookmarkEnd w:id="0"/>
            <w:r w:rsidDel="00000000" w:rsidR="00000000" w:rsidRPr="00000000">
              <w:rPr>
                <w:b w:val="1"/>
                <w:color w:val="333333"/>
                <w:sz w:val="34"/>
                <w:szCs w:val="34"/>
                <w:rtl w:val="0"/>
              </w:rPr>
              <w:t xml:space="preserve">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u w:val="single"/>
                <w:rtl w:val="1"/>
              </w:rPr>
              <w:t xml:space="preserve">سيرة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u w:val="single"/>
                <w:rtl w:val="1"/>
              </w:rPr>
              <w:t xml:space="preserve">الوجع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أمير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تاج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السر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ّ، 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دار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أثر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الدمام</w:t>
            </w:r>
            <w:r w:rsidDel="00000000" w:rsidR="00000000" w:rsidRPr="00000000">
              <w:rPr>
                <w:b w:val="1"/>
                <w:color w:val="333333"/>
                <w:sz w:val="28"/>
                <w:szCs w:val="28"/>
                <w:rtl w:val="1"/>
              </w:rPr>
              <w:t xml:space="preserve">، 2011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LVA et LVB  Anglais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-HIT THE ROAD   Magnard    Edition 2019</w:t>
            </w:r>
            <w:r w:rsidDel="00000000" w:rsidR="00000000" w:rsidRPr="00000000">
              <w:rPr>
                <w:b w:val="1"/>
                <w:color w:val="333333"/>
                <w:rtl w:val="0"/>
              </w:rPr>
              <w:t xml:space="preserve">  ​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Attendre la rentrée pour acheter le manuel car certains professeurs ne l’utilisent pas.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  </w:t>
            </w:r>
            <w:r w:rsidDel="00000000" w:rsidR="00000000" w:rsidRPr="00000000">
              <w:rPr>
                <w:color w:val="333333"/>
                <w:rtl w:val="0"/>
              </w:rPr>
              <w:t xml:space="preserve">978-2-210-11260-5 </w:t>
            </w:r>
            <w:r w:rsidDel="00000000" w:rsidR="00000000" w:rsidRPr="00000000">
              <w:rPr>
                <w:b w:val="1"/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ANGLAIS ACL (LVB) BFI TRILINGUE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 mail vous sera envoyé avec les références exactes des ouvrages qui seront étudiés et à lire pendant les vacances.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LVB/LVO Espagnol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before="4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Pas de manuel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before="4" w:line="276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  <w:t xml:space="preserve">Attendre la rentrée pour le matériel.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before="4" w:line="276" w:lineRule="auto"/>
              <w:jc w:val="center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LVB Arabe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Pas de manuel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LVB/LVO  Allemand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before="15" w:line="240" w:lineRule="auto"/>
              <w:ind w:left="74" w:firstLine="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MITREDEN 1ère, Emmanuelle Coste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before="21" w:line="240" w:lineRule="auto"/>
              <w:ind w:left="74" w:firstLine="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(manuel )  Edition  2019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978-2-01-323611-9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Enseignement Scientifique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hd w:fill="ffffff" w:val="clear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rtl w:val="0"/>
              </w:rPr>
              <w:t xml:space="preserve">Pas de manuel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line="240" w:lineRule="auto"/>
              <w:jc w:val="center"/>
              <w:rPr>
                <w:rFonts w:ascii="Roboto" w:cs="Roboto" w:eastAsia="Roboto" w:hAnsi="Roboto"/>
                <w:i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hd w:fill="ffffff" w:val="clear"/>
              <w:spacing w:line="240" w:lineRule="auto"/>
              <w:jc w:val="center"/>
              <w:rPr>
                <w:rFonts w:ascii="Roboto" w:cs="Roboto" w:eastAsia="Roboto" w:hAnsi="Roboto"/>
                <w:i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Enseignement spécifique de Mathématiques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1"/>
              <w:keepNext w:val="0"/>
              <w:keepLines w:val="0"/>
              <w:widowControl w:val="0"/>
              <w:pBdr>
                <w:bottom w:color="auto" w:space="7" w:sz="0" w:val="none"/>
              </w:pBdr>
              <w:shd w:fill="ffffff" w:val="clear"/>
              <w:spacing w:after="0" w:before="0" w:line="240" w:lineRule="auto"/>
              <w:rPr/>
            </w:pPr>
            <w:bookmarkStart w:colFirst="0" w:colLast="0" w:name="_tp893dk2mcyb" w:id="1"/>
            <w:bookmarkEnd w:id="1"/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Cahier Hyperbole 1re - Édition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(Uniquement pour les élèves qui ne suivent pas la spécialité Mathématiques)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9782095025366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Spécialités :</w:t>
      </w:r>
    </w:p>
    <w:p w:rsidR="00000000" w:rsidDel="00000000" w:rsidP="00000000" w:rsidRDefault="00000000" w:rsidRPr="00000000" w14:paraId="00000049">
      <w:pPr>
        <w:pageBreakBefore w:val="0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5430"/>
        <w:gridCol w:w="2970"/>
        <w:tblGridChange w:id="0">
          <w:tblGrid>
            <w:gridCol w:w="2355"/>
            <w:gridCol w:w="5430"/>
            <w:gridCol w:w="297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Matière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Titre du manuel / Edition / Année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ISBN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Histoire-géographie, géopolitique et sciences politiques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"/>
              </w:numPr>
              <w:spacing w:after="0" w:afterAutospacing="0" w:line="240" w:lineRule="auto"/>
              <w:ind w:left="72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un normographe simple ( possibilité de commande groupées ) : </w:t>
            </w:r>
            <w:hyperlink r:id="rId7">
              <w:r w:rsidDel="00000000" w:rsidR="00000000" w:rsidRPr="00000000">
                <w:rPr>
                  <w:color w:val="333333"/>
                  <w:u w:val="single"/>
                  <w:rtl w:val="0"/>
                </w:rPr>
                <w:t xml:space="preserve">https://geographie-muniga.org/normographe.html#Y6S4LWpW</w:t>
              </w:r>
            </w:hyperlink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Des crayons de couleurs 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Des feutres fins pour la cartographie (pointe 0.4/0.5) 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Des copies simples à grands carreaux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3"/>
              </w:numPr>
              <w:spacing w:before="0" w:beforeAutospacing="0" w:line="240" w:lineRule="auto"/>
              <w:ind w:left="72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Des copies doubles grands carreaux</w:t>
            </w:r>
          </w:p>
          <w:p w:rsidR="00000000" w:rsidDel="00000000" w:rsidP="00000000" w:rsidRDefault="00000000" w:rsidRPr="00000000" w14:paraId="00000053">
            <w:pPr>
              <w:widowControl w:val="0"/>
              <w:spacing w:before="4" w:line="240" w:lineRule="auto"/>
              <w:ind w:left="0" w:firstLine="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Pas de manuel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Humanités, littérature et philosophie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Humanités, Littérature et Philosophie, Enseignement de spécialité, Hachette Education, Programme 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978-2-01-395440-2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AMC : Anglais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SHINE BRIGHT AMC (le rouge)  Nathan</w:t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C. Bellamy, E. Deglos, C. Dowling, A. Duret, E. Grandin, J. Hanrot, L. Itouchène, J. Jolier, R. Oudin-Shannon, L. Pires, A. Ponnoussamy, S. Robin-Boudjenane, O. Toneatti</w:t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9782091781778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Mathématiques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Collection Indice Maths 1re enseignement de spécialité. Programme 2019 (bleu)</w:t>
            </w:r>
          </w:p>
          <w:p w:rsidR="00000000" w:rsidDel="00000000" w:rsidP="00000000" w:rsidRDefault="00000000" w:rsidRPr="00000000" w14:paraId="0000005F">
            <w:pPr>
              <w:widowControl w:val="0"/>
              <w:spacing w:before="41" w:line="240" w:lineRule="auto"/>
              <w:ind w:left="44" w:right="642" w:firstLine="0"/>
              <w:jc w:val="center"/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Attendre l’indication du professeur à la rentrée avant d’acheter le manuel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978-2-04-733628-1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Numérique et Sciences Informatiques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 de manuel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Physique-Chimie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PHYSIQUE CHIMIE Enseignement de spécialité.NATHAN - Collection Sirius 1re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Nouveau Programme 2019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Matériel 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une blouse blanche en coton (personnelle) ;</w:t>
            </w:r>
          </w:p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- 2 feutres Velleda de couleurs différentes.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978-2-09-172917-6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SVT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Sciences de la Vie et de la Terre, 1re enseignement de spécialité BORDAS - Collection D.Baude / Y.Jusserand - Programme 2019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9782047336335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120" w:before="12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Sciences économiques et sociales 1re spécialité, nouvelle édition 2023, sous la direction de Marjorie Galy et Rémi Jeannin, éditeur Hachette.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 Attendre la rentrée afin d’avoir l’instruction d’achat du manuel par l’enseignant)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978-2-01-628103-1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CAV spécialité </w:t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 la première à la terminale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Le cinéma</w:t>
            </w:r>
            <w:r w:rsidDel="00000000" w:rsidR="00000000" w:rsidRPr="00000000">
              <w:rPr>
                <w:rtl w:val="0"/>
              </w:rPr>
              <w:t xml:space="preserve">.  F. Vanoye, F. Frey, A. Goliot-Lété.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Collection : Repères pratiques. Nathan. T</w:t>
            </w:r>
            <w:r w:rsidDel="00000000" w:rsidR="00000000" w:rsidRPr="00000000">
              <w:rPr>
                <w:rtl w:val="0"/>
              </w:rPr>
              <w:t xml:space="preserve">outes les éditions depuis 2015 sont valables.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(disponible à la librairie des écoles)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978-2-09-163851-5</w:t>
            </w:r>
          </w:p>
        </w:tc>
      </w:tr>
    </w:tbl>
    <w:p w:rsidR="00000000" w:rsidDel="00000000" w:rsidP="00000000" w:rsidRDefault="00000000" w:rsidRPr="00000000" w14:paraId="0000007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Options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5400"/>
        <w:gridCol w:w="2955"/>
        <w:tblGridChange w:id="0">
          <w:tblGrid>
            <w:gridCol w:w="2415"/>
            <w:gridCol w:w="5400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Matière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Titre du manuel / Edition / Année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ISBN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LCA  Latin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Latin 1° Option et spécialité / Hatier / édition 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978-2-401-06272-6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LVC Espagnol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before="21" w:line="240" w:lineRule="auto"/>
              <w:ind w:right="317"/>
              <w:rPr/>
            </w:pPr>
            <w:r w:rsidDel="00000000" w:rsidR="00000000" w:rsidRPr="00000000">
              <w:rPr>
                <w:rtl w:val="0"/>
              </w:rPr>
              <w:t xml:space="preserve">Pas de manuel</w:t>
            </w:r>
          </w:p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before="21" w:line="240" w:lineRule="auto"/>
              <w:ind w:right="317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Attendre la rentrée pour le matériel.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LVC Allemand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manuel:</w:t>
            </w:r>
            <w:r w:rsidDel="00000000" w:rsidR="00000000" w:rsidRPr="00000000">
              <w:rPr>
                <w:rtl w:val="0"/>
              </w:rPr>
              <w:t xml:space="preserve"> geni@l klick A2, édition Klett, Deutsch als Fremdsprache für Jugendliche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cahier d’activités: </w:t>
            </w:r>
            <w:r w:rsidDel="00000000" w:rsidR="00000000" w:rsidRPr="00000000">
              <w:rPr>
                <w:rtl w:val="0"/>
              </w:rPr>
              <w:t xml:space="preserve">geni@l klick A2, édition Klett, Deutsch als Fremdsprache für Jugendliche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pBdr>
                <w:top w:color="auto" w:space="3" w:sz="0" w:val="none"/>
                <w:bottom w:color="auto" w:space="3" w:sz="0" w:val="none"/>
                <w:right w:color="auto" w:space="0" w:sz="0" w:val="none"/>
                <w:between w:color="auto" w:space="3" w:sz="0" w:val="none"/>
              </w:pBdr>
              <w:spacing w:line="240" w:lineRule="auto"/>
              <w:ind w:left="0" w:right="-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978-3-12-606296-1</w:t>
            </w:r>
          </w:p>
          <w:p w:rsidR="00000000" w:rsidDel="00000000" w:rsidP="00000000" w:rsidRDefault="00000000" w:rsidRPr="00000000" w14:paraId="00000092">
            <w:pPr>
              <w:pageBreakBefore w:val="0"/>
              <w:widowControl w:val="0"/>
              <w:pBdr>
                <w:top w:color="auto" w:space="3" w:sz="0" w:val="none"/>
                <w:bottom w:color="auto" w:space="3" w:sz="0" w:val="none"/>
                <w:right w:color="auto" w:space="0" w:sz="0" w:val="none"/>
                <w:between w:color="auto" w:space="3" w:sz="0" w:val="none"/>
              </w:pBdr>
              <w:spacing w:line="240" w:lineRule="auto"/>
              <w:ind w:left="0" w:right="-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widowControl w:val="0"/>
              <w:pBdr>
                <w:top w:color="auto" w:space="3" w:sz="0" w:val="none"/>
                <w:bottom w:color="auto" w:space="3" w:sz="0" w:val="none"/>
                <w:right w:color="auto" w:space="0" w:sz="0" w:val="none"/>
                <w:between w:color="auto" w:space="3" w:sz="0" w:val="none"/>
              </w:pBdr>
              <w:spacing w:line="240" w:lineRule="auto"/>
              <w:ind w:left="0" w:right="-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978-3-12-606297-8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Théâtre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 de manuel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Option Cinéma audiovisuel (CAV) de la seconde à la terminale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Le cinéma</w:t>
            </w:r>
            <w:r w:rsidDel="00000000" w:rsidR="00000000" w:rsidRPr="00000000">
              <w:rPr>
                <w:rtl w:val="0"/>
              </w:rPr>
              <w:t xml:space="preserve">. F. Frey, A. Goliot-Lété, F. Vanoye</w:t>
            </w:r>
          </w:p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Collection : Repères pratiques. Nathan.T</w:t>
            </w:r>
            <w:r w:rsidDel="00000000" w:rsidR="00000000" w:rsidRPr="00000000">
              <w:rPr>
                <w:rtl w:val="0"/>
              </w:rPr>
              <w:t xml:space="preserve">outes les éditions depuis 2015 sont valables.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(disponible à la librairie des écoles)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978-2-09-163851-5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Arts plastiques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 de manuel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Pas de manuel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widowControl w:val="0"/>
        <w:spacing w:before="31" w:line="240" w:lineRule="auto"/>
        <w:ind w:left="114" w:right="156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Établissement homologué par le ministère français de l’Éducation Nationale</w:t>
      </w:r>
    </w:p>
    <w:p w:rsidR="00000000" w:rsidDel="00000000" w:rsidP="00000000" w:rsidRDefault="00000000" w:rsidRPr="00000000" w14:paraId="000000A5">
      <w:pPr>
        <w:pageBreakBefore w:val="0"/>
        <w:widowControl w:val="0"/>
        <w:spacing w:before="31" w:line="240" w:lineRule="auto"/>
        <w:ind w:left="114" w:right="156" w:firstLine="0"/>
        <w:jc w:val="center"/>
        <w:rPr/>
      </w:pPr>
      <w:r w:rsidDel="00000000" w:rsidR="00000000" w:rsidRPr="00000000">
        <w:rPr>
          <w:b w:val="1"/>
          <w:sz w:val="16"/>
          <w:szCs w:val="16"/>
          <w:rtl w:val="0"/>
        </w:rPr>
        <w:t xml:space="preserve"> Lycée Lyautey  </w:t>
      </w:r>
      <w:r w:rsidDel="00000000" w:rsidR="00000000" w:rsidRPr="00000000">
        <w:rPr>
          <w:sz w:val="16"/>
          <w:szCs w:val="16"/>
          <w:rtl w:val="0"/>
        </w:rPr>
        <w:t xml:space="preserve">260, bd Ziraoui, 20000 Casablanca  Tel. 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05 22 43 69 00  Fax : 05 22 43 69 13 Courriel : contact@lyceelyautey.org </w:t>
      </w:r>
      <w:hyperlink r:id="rId8">
        <w:r w:rsidDel="00000000" w:rsidR="00000000" w:rsidRPr="00000000">
          <w:rPr>
            <w:sz w:val="16"/>
            <w:szCs w:val="16"/>
            <w:rtl w:val="0"/>
          </w:rPr>
          <w:t xml:space="preserve">www.lyceelyautey.org</w:t>
        </w:r>
      </w:hyperlink>
      <w:r w:rsidDel="00000000" w:rsidR="00000000" w:rsidRPr="00000000">
        <w:rPr>
          <w:rtl w:val="0"/>
        </w:rPr>
      </w:r>
    </w:p>
    <w:sectPr>
      <w:footerReference r:id="rId9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geographie-muniga.org/normographe.html#Y6S4LWpW" TargetMode="External"/><Relationship Id="rId7" Type="http://schemas.openxmlformats.org/officeDocument/2006/relationships/hyperlink" Target="https://geographie-muniga.org/normographe.html#Y6S4LWpW" TargetMode="External"/><Relationship Id="rId8" Type="http://schemas.openxmlformats.org/officeDocument/2006/relationships/hyperlink" Target="http://www.lyceelyautey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